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AE3A" w14:textId="77777777" w:rsidR="00FB7474" w:rsidRPr="00CF37F2" w:rsidRDefault="00280786"/>
    <w:p w14:paraId="73DB9AD8" w14:textId="77777777" w:rsidR="00965600" w:rsidRPr="00CF37F2" w:rsidRDefault="00965600">
      <w:bookmarkStart w:id="0" w:name="_GoBack"/>
      <w:bookmarkEnd w:id="0"/>
    </w:p>
    <w:p w14:paraId="4AD03E03" w14:textId="77777777" w:rsidR="00965600" w:rsidRPr="00CF37F2" w:rsidRDefault="00EE207D" w:rsidP="00965600">
      <w:pPr>
        <w:rPr>
          <w:rFonts w:ascii="Cambria" w:hAnsi="Cambria" w:cs="Arial"/>
          <w:b/>
          <w:color w:val="1F3864" w:themeColor="accent5" w:themeShade="80"/>
        </w:rPr>
      </w:pPr>
      <w:r w:rsidRPr="00CF37F2">
        <w:rPr>
          <w:rFonts w:ascii="Cambria" w:hAnsi="Cambria" w:cs="Arial"/>
          <w:b/>
          <w:color w:val="1F3864" w:themeColor="accent5" w:themeShade="80"/>
        </w:rPr>
        <w:t>If they agree strongly with your position</w:t>
      </w:r>
    </w:p>
    <w:p w14:paraId="31E7E882" w14:textId="77777777" w:rsidR="00EE207D" w:rsidRPr="00CF37F2" w:rsidRDefault="00EE207D" w:rsidP="00EE207D">
      <w:pPr>
        <w:pStyle w:val="ListParagraph"/>
        <w:numPr>
          <w:ilvl w:val="0"/>
          <w:numId w:val="4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Thank them.</w:t>
      </w:r>
    </w:p>
    <w:p w14:paraId="28CFA0E3" w14:textId="77777777" w:rsidR="00EE207D" w:rsidRPr="00CF37F2" w:rsidRDefault="00EE207D" w:rsidP="00EE207D">
      <w:pPr>
        <w:pStyle w:val="ListParagraph"/>
        <w:numPr>
          <w:ilvl w:val="0"/>
          <w:numId w:val="4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Ask them to take a leading/active role on this issue: 1) in the legislature among their colleagues, 2) in the media, and 3) in the community.</w:t>
      </w:r>
    </w:p>
    <w:p w14:paraId="405C0041" w14:textId="77777777" w:rsidR="00EE207D" w:rsidRPr="00CF37F2" w:rsidRDefault="00EE207D" w:rsidP="00EE207D">
      <w:pPr>
        <w:pStyle w:val="ListParagraph"/>
        <w:numPr>
          <w:ilvl w:val="0"/>
          <w:numId w:val="4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Ask for advice for who else to engage, what supporting arguments they think are effective, and any special legislative</w:t>
      </w:r>
      <w:r w:rsidR="00CF37F2" w:rsidRPr="00CF37F2">
        <w:rPr>
          <w:rFonts w:ascii="Cambria" w:hAnsi="Cambria" w:cs="Arial"/>
          <w:color w:val="000000" w:themeColor="text1"/>
        </w:rPr>
        <w:t>/P.R. strategy they think you should use.</w:t>
      </w:r>
    </w:p>
    <w:p w14:paraId="248284A6" w14:textId="77777777" w:rsidR="00CF37F2" w:rsidRPr="00CF37F2" w:rsidRDefault="00CF37F2" w:rsidP="00EE207D">
      <w:pPr>
        <w:pStyle w:val="ListParagraph"/>
        <w:numPr>
          <w:ilvl w:val="0"/>
          <w:numId w:val="4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Ask if they will “lobby” undecided legislators.</w:t>
      </w:r>
    </w:p>
    <w:p w14:paraId="3E278F46" w14:textId="77777777" w:rsidR="00CF37F2" w:rsidRPr="00CF37F2" w:rsidRDefault="00CF37F2" w:rsidP="00EE207D">
      <w:pPr>
        <w:pStyle w:val="ListParagraph"/>
        <w:numPr>
          <w:ilvl w:val="0"/>
          <w:numId w:val="4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Thank them again.</w:t>
      </w:r>
    </w:p>
    <w:p w14:paraId="0EB04866" w14:textId="77777777" w:rsidR="00965600" w:rsidRDefault="00965600" w:rsidP="00965600">
      <w:pPr>
        <w:rPr>
          <w:rFonts w:ascii="Cambria" w:hAnsi="Cambria" w:cs="Arial"/>
        </w:rPr>
      </w:pPr>
    </w:p>
    <w:p w14:paraId="1BD62DF9" w14:textId="77777777" w:rsidR="00CF37F2" w:rsidRPr="00CF37F2" w:rsidRDefault="00CF37F2" w:rsidP="00965600">
      <w:pPr>
        <w:rPr>
          <w:rFonts w:ascii="Cambria" w:hAnsi="Cambria" w:cs="Arial"/>
        </w:rPr>
      </w:pPr>
    </w:p>
    <w:p w14:paraId="02AE76C9" w14:textId="77777777" w:rsidR="00965600" w:rsidRPr="00CF37F2" w:rsidRDefault="006C0BB7" w:rsidP="00965600">
      <w:pPr>
        <w:rPr>
          <w:rFonts w:ascii="Cambria" w:hAnsi="Cambria" w:cs="Arial"/>
          <w:b/>
          <w:color w:val="1F3864" w:themeColor="accent5" w:themeShade="80"/>
        </w:rPr>
      </w:pPr>
      <w:r w:rsidRPr="00CF37F2">
        <w:rPr>
          <w:rFonts w:ascii="Cambria" w:hAnsi="Cambria" w:cs="Arial"/>
          <w:b/>
          <w:color w:val="1F3864" w:themeColor="accent5" w:themeShade="80"/>
        </w:rPr>
        <w:t>If they agree with your position</w:t>
      </w:r>
    </w:p>
    <w:p w14:paraId="7A0FC1E0" w14:textId="77777777" w:rsidR="006C0BB7" w:rsidRPr="00CF37F2" w:rsidRDefault="006C0BB7" w:rsidP="006C0BB7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Thank them.</w:t>
      </w:r>
    </w:p>
    <w:p w14:paraId="498DABCF" w14:textId="77777777" w:rsidR="006C0BB7" w:rsidRPr="00CF37F2" w:rsidRDefault="006C0BB7" w:rsidP="006C0BB7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Assure them of</w:t>
      </w:r>
      <w:r w:rsidR="00EE207D" w:rsidRPr="00CF37F2">
        <w:rPr>
          <w:rFonts w:ascii="Cambria" w:hAnsi="Cambria" w:cs="Arial"/>
        </w:rPr>
        <w:t xml:space="preserve"> your continued interest for the issue and your continued support of their position.</w:t>
      </w:r>
    </w:p>
    <w:p w14:paraId="5B04F14D" w14:textId="77777777" w:rsidR="00EE207D" w:rsidRPr="00CF37F2" w:rsidRDefault="00EE207D" w:rsidP="006C0BB7">
      <w:pPr>
        <w:pStyle w:val="ListParagraph"/>
        <w:numPr>
          <w:ilvl w:val="0"/>
          <w:numId w:val="3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 xml:space="preserve">Inquire as to a willingness to help in </w:t>
      </w:r>
      <w:proofErr w:type="spellStart"/>
      <w:r w:rsidRPr="00CF37F2">
        <w:rPr>
          <w:rFonts w:ascii="Cambria" w:hAnsi="Cambria" w:cs="Arial"/>
        </w:rPr>
        <w:t>anyway</w:t>
      </w:r>
      <w:proofErr w:type="spellEnd"/>
      <w:r w:rsidRPr="00CF37F2">
        <w:rPr>
          <w:rFonts w:ascii="Cambria" w:hAnsi="Cambria" w:cs="Arial"/>
        </w:rPr>
        <w:t xml:space="preserve"> beyond their vote (if so, follow tips above).</w:t>
      </w:r>
    </w:p>
    <w:p w14:paraId="67A9ED4A" w14:textId="77777777" w:rsidR="00965600" w:rsidRDefault="00965600" w:rsidP="00965600">
      <w:pPr>
        <w:rPr>
          <w:rFonts w:ascii="Cambria" w:hAnsi="Cambria" w:cs="Arial"/>
        </w:rPr>
      </w:pPr>
    </w:p>
    <w:p w14:paraId="7D01134F" w14:textId="77777777" w:rsidR="00CF37F2" w:rsidRPr="00CF37F2" w:rsidRDefault="00CF37F2" w:rsidP="00965600">
      <w:pPr>
        <w:rPr>
          <w:rFonts w:ascii="Cambria" w:hAnsi="Cambria" w:cs="Arial"/>
        </w:rPr>
      </w:pPr>
    </w:p>
    <w:p w14:paraId="2D4EBF54" w14:textId="77777777" w:rsidR="00965600" w:rsidRPr="00CF37F2" w:rsidRDefault="006C0BB7" w:rsidP="00965600">
      <w:pPr>
        <w:rPr>
          <w:rFonts w:ascii="Cambria" w:hAnsi="Cambria" w:cs="Arial"/>
          <w:b/>
          <w:color w:val="1F3864" w:themeColor="accent5" w:themeShade="80"/>
        </w:rPr>
      </w:pPr>
      <w:r w:rsidRPr="00CF37F2">
        <w:rPr>
          <w:rFonts w:ascii="Cambria" w:hAnsi="Cambria" w:cs="Arial"/>
          <w:b/>
          <w:color w:val="1F3864" w:themeColor="accent5" w:themeShade="80"/>
        </w:rPr>
        <w:t>If they are undecided</w:t>
      </w:r>
    </w:p>
    <w:p w14:paraId="410EB648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Inform them of your interest.</w:t>
      </w:r>
    </w:p>
    <w:p w14:paraId="6C73CDE8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Present your argument as concisely and clearly as possible.</w:t>
      </w:r>
    </w:p>
    <w:p w14:paraId="31AF30BF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Ask what their reservations are; determine if they are political, personal, or due to a lack of information (or any combination). Alter the lobbying strategy accordingly.</w:t>
      </w:r>
    </w:p>
    <w:p w14:paraId="28EDE5C8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Offer to get any information they would like.</w:t>
      </w:r>
    </w:p>
    <w:p w14:paraId="4994EDB1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Ask if there are other individuals and/or organizations they would like to hear from.</w:t>
      </w:r>
    </w:p>
    <w:p w14:paraId="716F7671" w14:textId="77777777" w:rsidR="006C0BB7" w:rsidRPr="00CF37F2" w:rsidRDefault="006C0BB7" w:rsidP="006C0BB7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 w:rsidRPr="00CF37F2">
        <w:rPr>
          <w:rFonts w:ascii="Cambria" w:hAnsi="Cambria" w:cs="Arial"/>
        </w:rPr>
        <w:t>Follow up; keep in touch until they have made up their mind.</w:t>
      </w:r>
    </w:p>
    <w:p w14:paraId="5C1FB068" w14:textId="77777777" w:rsidR="00965600" w:rsidRDefault="00965600"/>
    <w:p w14:paraId="46BF5A3A" w14:textId="77777777" w:rsidR="00CF37F2" w:rsidRPr="00CF37F2" w:rsidRDefault="00CF37F2"/>
    <w:p w14:paraId="35F531BF" w14:textId="77777777" w:rsidR="00965600" w:rsidRPr="00CF37F2" w:rsidRDefault="00965600" w:rsidP="00965600">
      <w:pPr>
        <w:rPr>
          <w:rFonts w:ascii="Cambria" w:hAnsi="Cambria" w:cs="Arial"/>
          <w:b/>
          <w:color w:val="1F3864" w:themeColor="accent5" w:themeShade="80"/>
        </w:rPr>
      </w:pPr>
      <w:r w:rsidRPr="00CF37F2">
        <w:rPr>
          <w:rFonts w:ascii="Cambria" w:hAnsi="Cambria" w:cs="Arial"/>
          <w:b/>
          <w:color w:val="1F3864" w:themeColor="accent5" w:themeShade="80"/>
        </w:rPr>
        <w:t>If they are against your position</w:t>
      </w:r>
    </w:p>
    <w:p w14:paraId="1A823B97" w14:textId="77777777" w:rsidR="00965600" w:rsidRPr="00CF37F2" w:rsidRDefault="00965600" w:rsidP="00965600">
      <w:pPr>
        <w:pStyle w:val="ListParagraph"/>
        <w:numPr>
          <w:ilvl w:val="0"/>
          <w:numId w:val="1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Determine how strongly they are opposed. If not too strong, try and persuade them to change their mind.</w:t>
      </w:r>
    </w:p>
    <w:p w14:paraId="1134C31C" w14:textId="77777777" w:rsidR="00965600" w:rsidRPr="00CF37F2" w:rsidRDefault="00965600" w:rsidP="00965600">
      <w:pPr>
        <w:pStyle w:val="ListParagraph"/>
        <w:numPr>
          <w:ilvl w:val="0"/>
          <w:numId w:val="1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If not “swayable,” but not strongly opposed, ask them not to lobby their colleagues.</w:t>
      </w:r>
    </w:p>
    <w:p w14:paraId="302DC5F1" w14:textId="77777777" w:rsidR="00965600" w:rsidRPr="00CF37F2" w:rsidRDefault="00965600" w:rsidP="00965600">
      <w:pPr>
        <w:pStyle w:val="ListParagraph"/>
        <w:numPr>
          <w:ilvl w:val="0"/>
          <w:numId w:val="1"/>
        </w:numPr>
        <w:rPr>
          <w:rFonts w:ascii="Cambria" w:hAnsi="Cambria" w:cs="Arial"/>
          <w:color w:val="000000" w:themeColor="text1"/>
        </w:rPr>
      </w:pPr>
      <w:r w:rsidRPr="00CF37F2">
        <w:rPr>
          <w:rFonts w:ascii="Cambria" w:hAnsi="Cambria" w:cs="Arial"/>
          <w:color w:val="000000" w:themeColor="text1"/>
        </w:rPr>
        <w:t>If they strongly disagree, write and let them know of your opposition to their position, but don’t waste your time and energy trying to move an immovable object.</w:t>
      </w:r>
    </w:p>
    <w:p w14:paraId="670F6DF0" w14:textId="77777777" w:rsidR="00965600" w:rsidRPr="00CF37F2" w:rsidRDefault="00965600"/>
    <w:sectPr w:rsidR="00965600" w:rsidRPr="00CF37F2" w:rsidSect="007A29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D471" w14:textId="77777777" w:rsidR="00280786" w:rsidRDefault="00280786" w:rsidP="00965600">
      <w:r>
        <w:separator/>
      </w:r>
    </w:p>
  </w:endnote>
  <w:endnote w:type="continuationSeparator" w:id="0">
    <w:p w14:paraId="6D5CBF5A" w14:textId="77777777" w:rsidR="00280786" w:rsidRDefault="00280786" w:rsidP="0096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5088" w14:textId="77777777" w:rsidR="00280786" w:rsidRDefault="00280786" w:rsidP="00965600">
      <w:r>
        <w:separator/>
      </w:r>
    </w:p>
  </w:footnote>
  <w:footnote w:type="continuationSeparator" w:id="0">
    <w:p w14:paraId="70F1FAC6" w14:textId="77777777" w:rsidR="00280786" w:rsidRDefault="00280786" w:rsidP="00965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095" w14:textId="77777777" w:rsidR="00965600" w:rsidRPr="00183763" w:rsidRDefault="00965600" w:rsidP="00965600">
    <w:pPr>
      <w:pStyle w:val="Header"/>
      <w:rPr>
        <w:color w:val="1F3864" w:themeColor="accent5" w:themeShade="80"/>
      </w:rPr>
    </w:pPr>
  </w:p>
  <w:p w14:paraId="5F8DBAC9" w14:textId="77777777" w:rsidR="00965600" w:rsidRDefault="00965600" w:rsidP="00965600">
    <w:pPr>
      <w:pStyle w:val="Header"/>
      <w:pBdr>
        <w:bottom w:val="single" w:sz="12" w:space="1" w:color="auto"/>
      </w:pBdr>
      <w:rPr>
        <w:rFonts w:ascii="Arial" w:hAnsi="Arial" w:cs="Arial"/>
        <w:b/>
        <w:color w:val="1F3864" w:themeColor="accent5" w:themeShade="80"/>
        <w:sz w:val="28"/>
        <w:szCs w:val="28"/>
      </w:rPr>
    </w:pPr>
    <w:r w:rsidRPr="00CF37F2">
      <w:rPr>
        <w:rFonts w:ascii="Arial" w:hAnsi="Arial" w:cs="Arial"/>
        <w:b/>
        <w:color w:val="1F3864" w:themeColor="accent5" w:themeShade="80"/>
        <w:sz w:val="28"/>
        <w:szCs w:val="28"/>
      </w:rPr>
      <w:t>TIPS FOR WORKING WITH YOUR LEGISLATOR</w:t>
    </w:r>
  </w:p>
  <w:p w14:paraId="3D80412D" w14:textId="77777777" w:rsidR="00407E34" w:rsidRPr="00407E34" w:rsidRDefault="00407E34" w:rsidP="00965600">
    <w:pPr>
      <w:pStyle w:val="Header"/>
      <w:pBdr>
        <w:bottom w:val="single" w:sz="12" w:space="1" w:color="auto"/>
      </w:pBdr>
      <w:rPr>
        <w:rFonts w:ascii="Arial" w:hAnsi="Arial" w:cs="Arial"/>
        <w:b/>
        <w:color w:val="1F3864" w:themeColor="accent5" w:themeShade="80"/>
        <w:sz w:val="13"/>
        <w:szCs w:val="13"/>
      </w:rPr>
    </w:pPr>
  </w:p>
  <w:p w14:paraId="114C848F" w14:textId="3F8617AC" w:rsidR="00407E34" w:rsidRDefault="00407E34" w:rsidP="00965600">
    <w:pPr>
      <w:pStyle w:val="Header"/>
      <w:pBdr>
        <w:bottom w:val="single" w:sz="12" w:space="1" w:color="auto"/>
      </w:pBdr>
      <w:rPr>
        <w:rFonts w:ascii="Cambria" w:hAnsi="Cambria"/>
        <w:i/>
        <w:color w:val="1F3864" w:themeColor="accent5" w:themeShade="80"/>
        <w:sz w:val="20"/>
        <w:szCs w:val="20"/>
      </w:rPr>
    </w:pPr>
    <w:r w:rsidRPr="00DB7E48">
      <w:rPr>
        <w:rFonts w:ascii="Cambria" w:hAnsi="Cambria"/>
        <w:i/>
        <w:color w:val="1F3864" w:themeColor="accent5" w:themeShade="80"/>
        <w:sz w:val="20"/>
        <w:szCs w:val="20"/>
      </w:rPr>
      <w:t>Mary Krebs, University of Massachusetts, Boston</w:t>
    </w:r>
  </w:p>
  <w:p w14:paraId="16470465" w14:textId="77777777" w:rsidR="00407E34" w:rsidRPr="00407E34" w:rsidRDefault="00407E34" w:rsidP="00965600">
    <w:pPr>
      <w:pStyle w:val="Header"/>
      <w:pBdr>
        <w:bottom w:val="single" w:sz="12" w:space="1" w:color="auto"/>
      </w:pBdr>
      <w:rPr>
        <w:rFonts w:ascii="Cambria" w:hAnsi="Cambria" w:cs="Arial"/>
        <w:color w:val="1F3864" w:themeColor="accent5" w:themeShade="80"/>
        <w:sz w:val="13"/>
        <w:szCs w:val="13"/>
      </w:rPr>
    </w:pPr>
  </w:p>
  <w:p w14:paraId="5B4395DF" w14:textId="77777777" w:rsidR="00965600" w:rsidRDefault="009656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70C1"/>
    <w:multiLevelType w:val="hybridMultilevel"/>
    <w:tmpl w:val="DF38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6CAA"/>
    <w:multiLevelType w:val="hybridMultilevel"/>
    <w:tmpl w:val="2EB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5A5F"/>
    <w:multiLevelType w:val="hybridMultilevel"/>
    <w:tmpl w:val="792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23B01"/>
    <w:multiLevelType w:val="hybridMultilevel"/>
    <w:tmpl w:val="C060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00"/>
    <w:rsid w:val="0007132B"/>
    <w:rsid w:val="000E6F57"/>
    <w:rsid w:val="001B6ADE"/>
    <w:rsid w:val="00280786"/>
    <w:rsid w:val="00362147"/>
    <w:rsid w:val="00407E34"/>
    <w:rsid w:val="00680C73"/>
    <w:rsid w:val="006C0BB7"/>
    <w:rsid w:val="007A291C"/>
    <w:rsid w:val="007C3039"/>
    <w:rsid w:val="00965600"/>
    <w:rsid w:val="00CF37F2"/>
    <w:rsid w:val="00E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2D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00"/>
  </w:style>
  <w:style w:type="paragraph" w:styleId="Footer">
    <w:name w:val="footer"/>
    <w:basedOn w:val="Normal"/>
    <w:link w:val="FooterChar"/>
    <w:uiPriority w:val="99"/>
    <w:unhideWhenUsed/>
    <w:rsid w:val="0096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600"/>
  </w:style>
  <w:style w:type="paragraph" w:styleId="ListParagraph">
    <w:name w:val="List Paragraph"/>
    <w:basedOn w:val="Normal"/>
    <w:uiPriority w:val="34"/>
    <w:qFormat/>
    <w:rsid w:val="009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Krebs</cp:lastModifiedBy>
  <cp:revision>2</cp:revision>
  <dcterms:created xsi:type="dcterms:W3CDTF">2018-03-13T19:44:00Z</dcterms:created>
  <dcterms:modified xsi:type="dcterms:W3CDTF">2018-03-28T17:41:00Z</dcterms:modified>
</cp:coreProperties>
</file>